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9" w:lineRule="auto"/>
        <w:ind w:left="3150" w:right="3295" w:firstLine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American University of Central Asia </w:t>
      </w:r>
    </w:p>
    <w:p w:rsidR="00000000" w:rsidDel="00000000" w:rsidP="00000000" w:rsidRDefault="00000000" w:rsidRPr="00000000" w14:paraId="00000002">
      <w:pPr>
        <w:pStyle w:val="Heading1"/>
        <w:spacing w:before="69" w:lineRule="auto"/>
        <w:ind w:left="3150" w:right="3295" w:hanging="72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ind w:left="1620" w:hanging="720"/>
        <w:jc w:val="center"/>
        <w:rPr>
          <w:b w:val="1"/>
          <w:sz w:val="32"/>
          <w:szCs w:val="32"/>
        </w:rPr>
      </w:pPr>
      <w:r w:rsidDel="00000000" w:rsidR="00000000" w:rsidRPr="00000000">
        <w:rPr>
          <w:sz w:val="26"/>
          <w:szCs w:val="26"/>
          <w:rtl w:val="0"/>
        </w:rPr>
        <w:t xml:space="preserve">         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Social Entrepreneurship and Design Thinking Concentration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0" w:lineRule="auto"/>
        <w:ind w:left="3150" w:right="1933" w:hanging="72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CHECKLIST FOR ADMITS 2023</w:t>
      </w:r>
    </w:p>
    <w:p w:rsidR="00000000" w:rsidDel="00000000" w:rsidP="00000000" w:rsidRDefault="00000000" w:rsidRPr="00000000" w14:paraId="00000005">
      <w:pPr>
        <w:widowControl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050" w:tblpY="0"/>
        <w:tblW w:w="9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2595"/>
        <w:tblGridChange w:id="0">
          <w:tblGrid>
            <w:gridCol w:w="7380"/>
            <w:gridCol w:w="259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before="3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General Education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major credits: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Orientation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[2 credits]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Manas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Mathematics and Quantitative Reasoning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Humanities/Second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 hours/0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 [2] credits</w:t>
            </w:r>
          </w:p>
        </w:tc>
      </w:tr>
    </w:tbl>
    <w:p w:rsidR="00000000" w:rsidDel="00000000" w:rsidP="00000000" w:rsidRDefault="00000000" w:rsidRPr="00000000" w14:paraId="00000034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Rule="auto"/>
        <w:ind w:left="87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before="120" w:lineRule="auto"/>
        <w:ind w:left="1350" w:firstLine="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before="120" w:lineRule="auto"/>
        <w:ind w:left="1350" w:firstLine="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before="12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51">
      <w:pPr>
        <w:widowControl w:val="1"/>
        <w:spacing w:before="120" w:lineRule="auto"/>
        <w:ind w:left="1350" w:firstLine="90"/>
        <w:rPr/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rtl w:val="0"/>
        </w:rPr>
        <w:t xml:space="preserve">All students in their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52">
      <w:pPr>
        <w:widowControl w:val="1"/>
        <w:spacing w:before="120" w:lineRule="auto"/>
        <w:ind w:left="1350" w:firstLine="90"/>
        <w:rPr/>
      </w:pPr>
      <w:r w:rsidDel="00000000" w:rsidR="00000000" w:rsidRPr="00000000">
        <w:rPr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53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20" w:lineRule="auto"/>
        <w:ind w:left="870" w:right="0" w:firstLine="0"/>
        <w:jc w:val="left"/>
        <w:rPr>
          <w:b w:val="1"/>
        </w:rPr>
        <w:sectPr>
          <w:pgSz w:h="15840" w:w="12240" w:orient="portrait"/>
          <w:pgMar w:bottom="280" w:top="640" w:left="300" w:right="340" w:header="360" w:footer="360"/>
          <w:pgNumType w:start="1"/>
        </w:sect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10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60"/>
        <w:gridCol w:w="1480"/>
        <w:gridCol w:w="960"/>
        <w:gridCol w:w="880"/>
        <w:gridCol w:w="860"/>
        <w:gridCol w:w="960"/>
        <w:gridCol w:w="2040"/>
        <w:tblGridChange w:id="0">
          <w:tblGrid>
            <w:gridCol w:w="3260"/>
            <w:gridCol w:w="1480"/>
            <w:gridCol w:w="960"/>
            <w:gridCol w:w="880"/>
            <w:gridCol w:w="860"/>
            <w:gridCol w:w="960"/>
            <w:gridCol w:w="204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7"/>
            <w:shd w:fill="c9daf8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Major Requirements</w:t>
            </w:r>
          </w:p>
        </w:tc>
      </w:tr>
      <w:tr>
        <w:trPr>
          <w:cantSplit w:val="0"/>
          <w:trHeight w:val="503.22680664062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98" w:lineRule="auto"/>
              <w:ind w:left="12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LAS Core Courses – 24 credits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20" w:right="185" w:firstLine="5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ID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0" w:right="6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 r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10" w:right="-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 sites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Concepts of Modern Art/Arts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7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LAS/ ART230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1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" w:right="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World Literature/Humanities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00" w:right="105" w:hanging="3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LAS/ HUM 220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" w:right="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164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6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Concepts of Modern Sciences/Natural Sciences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-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LAS/ NTR 100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1" w:right="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1609.65820312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8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Globalization and Social Sciences/Social Sciences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LAS/ SS 102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" w:right="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counted towards Social Sciences requirement in the General Education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9" w:right="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86" w:lineRule="auto"/>
              <w:ind w:left="12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Concentration Required Courses – 48 credits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10" w:right="6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 Thinking and Innovation 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 284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4523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LAS/ SE 200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4900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71" w:right="-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 284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Agile in Social Innovation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LAS/ SE 300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5323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9" w:lineRule="auto"/>
              <w:ind w:left="335" w:right="-15" w:hanging="2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LAS/ SE 200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 to Finance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 305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3334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 to Microeconomics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 112.1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2963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Senior Project/Thesis I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Senior Project/Thesis II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3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89" w:right="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LAS - 400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Methods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Internship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 of 240 credits</w:t>
            </w:r>
          </w:p>
        </w:tc>
      </w:tr>
    </w:tbl>
    <w:p w:rsidR="00000000" w:rsidDel="00000000" w:rsidP="00000000" w:rsidRDefault="00000000" w:rsidRPr="00000000" w14:paraId="000000DD">
      <w:pPr>
        <w:spacing w:after="0" w:lineRule="auto"/>
        <w:ind w:firstLine="0"/>
        <w:rPr>
          <w:sz w:val="22"/>
          <w:szCs w:val="22"/>
        </w:rPr>
        <w:sectPr>
          <w:type w:val="nextPage"/>
          <w:pgSz w:h="15840" w:w="12240" w:orient="portrait"/>
          <w:pgMar w:bottom="1317" w:top="940" w:left="300" w:right="3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10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60"/>
        <w:gridCol w:w="1480"/>
        <w:gridCol w:w="960"/>
        <w:gridCol w:w="880"/>
        <w:gridCol w:w="860"/>
        <w:gridCol w:w="960"/>
        <w:gridCol w:w="2040"/>
        <w:tblGridChange w:id="0">
          <w:tblGrid>
            <w:gridCol w:w="3260"/>
            <w:gridCol w:w="1480"/>
            <w:gridCol w:w="960"/>
            <w:gridCol w:w="880"/>
            <w:gridCol w:w="860"/>
            <w:gridCol w:w="960"/>
            <w:gridCol w:w="204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DF">
            <w:pPr>
              <w:spacing w:before="60" w:lineRule="auto"/>
              <w:ind w:left="12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Elective Courses in the Concentration - 30 credits from the following list: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before="60" w:lineRule="auto"/>
              <w:ind w:left="125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before="60" w:lineRule="auto"/>
              <w:ind w:left="12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abbr.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before="40" w:lineRule="auto"/>
              <w:ind w:left="20" w:right="185" w:firstLine="54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before="40" w:lineRule="auto"/>
              <w:ind w:left="20" w:right="185" w:firstLine="54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before="40" w:lineRule="auto"/>
              <w:ind w:left="10" w:right="66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 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before="40" w:lineRule="auto"/>
              <w:ind w:left="110" w:right="-5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 sites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before="60" w:lineRule="auto"/>
              <w:ind w:left="125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Cultural Concepts and Social Networks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ANTH107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Sociology of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SOC/ LAS300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41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Civil Society Organizations Law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Law/BA 262.2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to Sociology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 108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 to Marketing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MRK 302.1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Consumer Behavior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MRK 420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Enterprise-Wide Risk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BUS-380.1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Technology and Culture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24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SYS/ HUM/ ART 258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41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Environmental and Social Impact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 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10" w:right="41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Environmental Law and Policy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9" w:lineRule="auto"/>
              <w:ind w:left="15" w:right="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ENV/NTR/LA S/BUS-305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to Finance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 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0" w:right="6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Investment Law and Sustainable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Law 365.1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Cross-Cultural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MNG-355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Accounting for Environmental Management &amp; Sustainability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Managerial Accounting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 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10" w:right="9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 Development for Non-Profits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PPA-365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Development: Donors, NGOs, Communities and Culture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ANTH-120.1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46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Environment, sustainability and development in Central Asia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ECL-200.2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Sustainable Development for Social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LAS/SE-201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Consumer Behavior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Mrk 420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Ethics, Commerce and Society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 230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10" w:right="41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Civil Society Organizations Law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5" w:right="5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Law/ BA 262.2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3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18D">
            <w:pPr>
              <w:spacing w:before="47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Other courses outside of major = 46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before="47" w:lineRule="auto"/>
              <w:ind w:left="7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Number of Credits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right="55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28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spacing w:after="0" w:lineRule="auto"/>
        <w:ind w:firstLine="0"/>
        <w:rPr>
          <w:sz w:val="24"/>
          <w:szCs w:val="24"/>
        </w:rPr>
        <w:sectPr>
          <w:type w:val="continuous"/>
          <w:pgSz w:h="15840" w:w="12240" w:orient="portrait"/>
          <w:pgMar w:bottom="1018" w:top="680" w:left="300" w:right="3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Style w:val="Heading1"/>
        <w:spacing w:before="88" w:lineRule="auto"/>
        <w:ind w:right="3293" w:firstLine="3732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Order of study for 2023 admits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1.0" w:type="dxa"/>
        <w:jc w:val="left"/>
        <w:tblInd w:w="7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34"/>
        <w:gridCol w:w="1142"/>
        <w:gridCol w:w="845"/>
        <w:gridCol w:w="700"/>
        <w:gridCol w:w="1359"/>
        <w:gridCol w:w="843"/>
        <w:gridCol w:w="2018"/>
        <w:gridCol w:w="1260"/>
        <w:tblGridChange w:id="0">
          <w:tblGrid>
            <w:gridCol w:w="2134"/>
            <w:gridCol w:w="1142"/>
            <w:gridCol w:w="845"/>
            <w:gridCol w:w="700"/>
            <w:gridCol w:w="1359"/>
            <w:gridCol w:w="843"/>
            <w:gridCol w:w="2018"/>
            <w:gridCol w:w="1260"/>
          </w:tblGrid>
        </w:tblGridChange>
      </w:tblGrid>
      <w:tr>
        <w:trPr>
          <w:cantSplit w:val="0"/>
          <w:trHeight w:val="564.8740234375" w:hRule="atLeast"/>
          <w:tblHeader w:val="0"/>
        </w:trPr>
        <w:tc>
          <w:tcPr>
            <w:gridSpan w:val="8"/>
            <w:shd w:fill="fff2cc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66" w:lineRule="auto"/>
              <w:ind w:left="139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Orientation Program [2 credits]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shd w:fill="c9daf8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7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1st semester (30 credits)</w:t>
            </w:r>
          </w:p>
        </w:tc>
        <w:tc>
          <w:tcPr>
            <w:gridSpan w:val="4"/>
            <w:shd w:fill="c9daf8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6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Year Seminar I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 Introduction to Philosophy I (part of FYS I)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Year Seminar II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Introduction to Philosophy II (part of FYS II)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and Quantitative Reasoning: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for Business and Economic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ntroduction to Microeconomics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6">
            <w:pPr>
              <w:spacing w:before="9" w:line="223" w:lineRule="auto"/>
              <w:ind w:left="15" w:right="-15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Design Thinking and Innovation 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(100 hours)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(100 hours)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4"/>
            <w:shd w:fill="c9daf8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64" w:lineRule="auto"/>
              <w:ind w:left="170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3rd semester (33 credits)</w:t>
            </w:r>
          </w:p>
        </w:tc>
        <w:tc>
          <w:tcPr>
            <w:gridSpan w:val="4"/>
            <w:shd w:fill="c9daf8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64" w:lineRule="auto"/>
              <w:ind w:left="15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4th semester (33 credits)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Arts/Arts</w:t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Sciences/SS</w:t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Literature/Humanities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and Geography of Kyrgyzstan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Sciences/NTR</w:t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Intro to finance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Kyrgyz language and literature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Kyrgyz language and literature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(100 hours)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(100 hours)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c9daf8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60" w:lineRule="auto"/>
              <w:ind w:left="144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5th semester (33 credits)</w:t>
            </w:r>
          </w:p>
        </w:tc>
        <w:tc>
          <w:tcPr>
            <w:gridSpan w:val="4"/>
            <w:shd w:fill="c9daf8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60" w:lineRule="auto"/>
              <w:ind w:left="19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6th semester (33 credits)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236">
            <w:pPr>
              <w:spacing w:before="9" w:line="223" w:lineRule="auto"/>
              <w:ind w:left="9" w:right="-15" w:firstLine="0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23" w:lineRule="auto"/>
              <w:ind w:left="9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Business Research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Education Course</w:t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Education Course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Social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Education Course</w:t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c9daf8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70" w:lineRule="auto"/>
              <w:ind w:left="144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7th semester (33 credits)</w:t>
            </w:r>
          </w:p>
        </w:tc>
        <w:tc>
          <w:tcPr>
            <w:gridSpan w:val="4"/>
            <w:shd w:fill="c9daf8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70" w:lineRule="auto"/>
              <w:ind w:left="19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8th semester (33 credits)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15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Thesis Seminar I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9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Thesis Seminar II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Education Course</w:t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Social Enterprise and Frugal Innovation (Agile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in Social Innovation)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8E">
      <w:pPr>
        <w:spacing w:after="0" w:lineRule="auto"/>
        <w:ind w:firstLine="0"/>
        <w:rPr>
          <w:sz w:val="22"/>
          <w:szCs w:val="22"/>
        </w:rPr>
        <w:sectPr>
          <w:type w:val="continuous"/>
          <w:pgSz w:h="15840" w:w="12240" w:orient="portrait"/>
          <w:pgMar w:bottom="1054" w:top="680" w:left="300" w:right="3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00.0" w:type="dxa"/>
        <w:jc w:val="left"/>
        <w:tblInd w:w="7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20"/>
        <w:gridCol w:w="700"/>
        <w:gridCol w:w="4220"/>
        <w:gridCol w:w="1260"/>
        <w:tblGridChange w:id="0">
          <w:tblGrid>
            <w:gridCol w:w="4120"/>
            <w:gridCol w:w="700"/>
            <w:gridCol w:w="4220"/>
            <w:gridCol w:w="1260"/>
          </w:tblGrid>
        </w:tblGridChange>
      </w:tblGrid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</w:t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before="215" w:lineRule="auto"/>
        <w:ind w:left="10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4"/>
        </w:tabs>
        <w:spacing w:after="0" w:before="0" w:line="240" w:lineRule="auto"/>
        <w:ind w:left="1394" w:right="0" w:hanging="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Earn at least 240 credits (+credit hours earned for program internships)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4"/>
        </w:tabs>
        <w:spacing w:after="0" w:before="0" w:line="240" w:lineRule="auto"/>
        <w:ind w:left="1244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5"/>
        </w:tabs>
        <w:spacing w:after="0" w:before="0" w:line="240" w:lineRule="auto"/>
        <w:ind w:left="1245" w:right="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4"/>
        </w:tabs>
        <w:spacing w:after="0" w:before="0" w:line="240" w:lineRule="auto"/>
        <w:ind w:left="1244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5"/>
        </w:tabs>
        <w:spacing w:after="0" w:before="0" w:line="240" w:lineRule="auto"/>
        <w:ind w:left="1245" w:right="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5"/>
        </w:tabs>
        <w:spacing w:after="0" w:before="0" w:line="240" w:lineRule="auto"/>
        <w:ind w:left="1245" w:right="1089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4"/>
        </w:tabs>
        <w:spacing w:after="0" w:before="0" w:line="240" w:lineRule="auto"/>
        <w:ind w:left="1244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5"/>
        </w:tabs>
        <w:spacing w:after="0" w:before="0" w:line="240" w:lineRule="auto"/>
        <w:ind w:left="1245" w:right="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4"/>
        </w:tabs>
        <w:spacing w:after="0" w:before="0" w:line="240" w:lineRule="auto"/>
        <w:ind w:left="960" w:right="52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2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Receive no "F" or "N/p" grades in the final semester; To earn an overall GPA of at least 2.0.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680" w:left="300" w:right="3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395" w:hanging="720"/>
      </w:pPr>
      <w:rPr>
        <w:rFonts w:ascii="Times New Roman" w:cs="Times New Roman" w:eastAsia="Times New Roman" w:hAnsi="Times New Roman"/>
        <w:b w:val="0"/>
        <w:i w:val="0"/>
        <w:color w:val="2b2b2b"/>
        <w:sz w:val="24"/>
        <w:szCs w:val="24"/>
      </w:rPr>
    </w:lvl>
    <w:lvl w:ilvl="1">
      <w:start w:val="1"/>
      <w:numFmt w:val="lowerLetter"/>
      <w:lvlText w:val="%2."/>
      <w:lvlJc w:val="left"/>
      <w:pPr>
        <w:ind w:left="1245" w:hanging="285"/>
      </w:pPr>
      <w:rPr/>
    </w:lvl>
    <w:lvl w:ilvl="2">
      <w:start w:val="0"/>
      <w:numFmt w:val="bullet"/>
      <w:lvlText w:val="•"/>
      <w:lvlJc w:val="left"/>
      <w:pPr>
        <w:ind w:left="2533" w:hanging="285"/>
      </w:pPr>
      <w:rPr/>
    </w:lvl>
    <w:lvl w:ilvl="3">
      <w:start w:val="0"/>
      <w:numFmt w:val="bullet"/>
      <w:lvlText w:val="•"/>
      <w:lvlJc w:val="left"/>
      <w:pPr>
        <w:ind w:left="3666" w:hanging="285"/>
      </w:pPr>
      <w:rPr/>
    </w:lvl>
    <w:lvl w:ilvl="4">
      <w:start w:val="0"/>
      <w:numFmt w:val="bullet"/>
      <w:lvlText w:val="•"/>
      <w:lvlJc w:val="left"/>
      <w:pPr>
        <w:ind w:left="4800" w:hanging="285"/>
      </w:pPr>
      <w:rPr/>
    </w:lvl>
    <w:lvl w:ilvl="5">
      <w:start w:val="0"/>
      <w:numFmt w:val="bullet"/>
      <w:lvlText w:val="•"/>
      <w:lvlJc w:val="left"/>
      <w:pPr>
        <w:ind w:left="5933" w:hanging="285"/>
      </w:pPr>
      <w:rPr/>
    </w:lvl>
    <w:lvl w:ilvl="6">
      <w:start w:val="0"/>
      <w:numFmt w:val="bullet"/>
      <w:lvlText w:val="•"/>
      <w:lvlJc w:val="left"/>
      <w:pPr>
        <w:ind w:left="7066" w:hanging="285"/>
      </w:pPr>
      <w:rPr/>
    </w:lvl>
    <w:lvl w:ilvl="7">
      <w:start w:val="0"/>
      <w:numFmt w:val="bullet"/>
      <w:lvlText w:val="•"/>
      <w:lvlJc w:val="left"/>
      <w:pPr>
        <w:ind w:left="8200" w:hanging="285"/>
      </w:pPr>
      <w:rPr/>
    </w:lvl>
    <w:lvl w:ilvl="8">
      <w:start w:val="0"/>
      <w:numFmt w:val="bullet"/>
      <w:lvlText w:val="•"/>
      <w:lvlJc w:val="left"/>
      <w:pPr>
        <w:ind w:left="9333" w:hanging="28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732" w:right="1933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ind w:left="3732" w:right="1933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8"/>
      <w:szCs w:val="28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ind w:left="1245" w:hanging="285"/>
    </w:pPr>
    <w:rPr>
      <w:rFonts w:ascii="Times New Roman" w:cs="Times New Roman" w:eastAsia="Times New Roman" w:hAnsi="Times New Roman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ga8b3Lg6AhikaduBljGHSZ0vow==">CgMxLjA4AGopChRzdWdnZXN0LmJhNGtveWl5YmlybxIRQWRpbmEgU3VsdW1iZWtvdmFqKQoUc3VnZ2VzdC45MmszOHBnMWxhbGwSEUFkaW5hIFN1bHVtYmVrb3ZhciExQlU5cUtUSnhfNDM0eVJpOThnVTlNODJCQVEzWTVmSTI=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2023-08-13T18:12:01Z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